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CF" w:rsidRDefault="004E7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color w:val="000000"/>
        </w:rPr>
        <w:sectPr w:rsidR="00F672CF">
          <w:pgSz w:w="11900" w:h="16820"/>
          <w:pgMar w:top="1104" w:right="347" w:bottom="0" w:left="0" w:header="0" w:footer="720" w:gutter="0"/>
          <w:pgNumType w:start="1"/>
          <w:cols w:space="720"/>
        </w:sectPr>
      </w:pPr>
      <w:bookmarkStart w:id="0" w:name="_GoBack"/>
      <w:r>
        <w:rPr>
          <w:noProof/>
          <w:color w:val="000000"/>
        </w:rPr>
        <w:drawing>
          <wp:inline distT="0" distB="0" distL="0" distR="0" wp14:anchorId="28EC7D1A" wp14:editId="13880A9E">
            <wp:extent cx="7029450" cy="9972675"/>
            <wp:effectExtent l="0" t="0" r="0" b="9525"/>
            <wp:docPr id="2" name="Рисунок 2" descr="C:\Users\User\Desktop\Модуль Аккредитация\ОПОП\ОПОП ОФ34\Титульный ОФ пере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дуль Аккредитация\ОПОП\ОПОП ОФ34\Титульный ОФ переут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1297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121297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121297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121297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6D15B9" w:rsidRDefault="006D1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6D15B9" w:rsidRDefault="006D1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6D15B9" w:rsidRDefault="006D1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noProof/>
          <w:color w:val="000000"/>
          <w:sz w:val="28"/>
          <w:szCs w:val="28"/>
        </w:rPr>
        <w:drawing>
          <wp:inline distT="0" distB="0" distL="0" distR="0">
            <wp:extent cx="4724400" cy="6667500"/>
            <wp:effectExtent l="0" t="0" r="0" b="0"/>
            <wp:docPr id="4" name="Рисунок 4" descr="C:\Users\User\Pictures\оф3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оф3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97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93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СОДЕРЖАНИЕ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70" w:lineRule="auto"/>
        <w:ind w:left="1672" w:right="58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ОБЩАЯ ХАРАКТЕРИСТИКА ОБРАЗОВАТЕЛЬНОЙ ПРОГРАММЫ……. 1.1. Описание образовательной программы……………………………………...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63" w:lineRule="auto"/>
        <w:ind w:left="1645" w:right="1236" w:firstLine="2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1.2. Планируемые результаты освоения образовательной программы  (компетенции), соотнесенные с квалификационными характеристиками  ЕКС……………………………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4" w:lineRule="auto"/>
        <w:ind w:left="1645" w:right="217" w:firstLine="2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1.2.1. Характеристики обобщенных трудовых функций, входящих в  профессиональный стандарт «…», к выполнению которых готовится выпускник  программы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бакалавриата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………………………..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3" w:lineRule="auto"/>
        <w:ind w:left="1645" w:right="651" w:firstLine="26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1.2.2. Взаимосвязь результатов освоения образовательной программы  (компетенций) и квалификационных характеристик (признаков  профессиональной деятельности) ………………………………………………..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405" w:lineRule="auto"/>
        <w:ind w:left="1645" w:right="60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УЧЕБНЫЙ ПЛАН И КАЛЕНДАРНЫЙ УЧЕБНЫЙ ГРАФИК …………….. 2.1. Учебный план ………………………………………………………………… 2.2. Календарный учебный график ………………………………………………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64" w:lineRule="auto"/>
        <w:ind w:left="1644" w:right="603" w:firstLine="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УЧЕБНО-МЕТОДИЧЕСКОЕ ОБЕСПЕЧЕНИЕ ОБРАЗОВАТЕЛЬНОЙ  ПРОГРАММЫ …………………………………………………………………….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406" w:lineRule="auto"/>
        <w:ind w:left="1651" w:right="187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3.1. Рабочие программы дисциплин (модулей) …………………………………. 3.2. Рабочие программы практик …………………………………………………….  3.3. Программа государственной итоговой аттестации ………………………... 3.4. Матрица компетенций ……………………………………………………….. 3.5. Фонд оценочных средств ……………………………………………………. 3.6. Методические материалы ……………………………………………………</w:t>
      </w: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4F22F8" w:rsidRDefault="004F22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1. ОБЩАЯ ХАРАКТЕРИСТИКА ОБРАЗОВАТЕЛЬНОЙ ПРОГРАММЫ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left="1434"/>
        <w:rPr>
          <w:rFonts w:ascii="Times" w:eastAsia="Times" w:hAnsi="Times" w:cs="Times"/>
          <w:b/>
          <w:color w:val="000000"/>
          <w:sz w:val="16"/>
          <w:szCs w:val="16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1.1. Описание образовательной программы</w:t>
      </w:r>
      <w:proofErr w:type="gramStart"/>
      <w:r>
        <w:rPr>
          <w:rFonts w:ascii="Times" w:eastAsia="Times" w:hAnsi="Times" w:cs="Times"/>
          <w:b/>
          <w:color w:val="000000"/>
          <w:sz w:val="26"/>
          <w:szCs w:val="26"/>
          <w:vertAlign w:val="superscript"/>
        </w:rPr>
        <w:t>1</w:t>
      </w:r>
      <w:proofErr w:type="gramEnd"/>
      <w:r>
        <w:rPr>
          <w:rFonts w:ascii="Times" w:eastAsia="Times" w:hAnsi="Times" w:cs="Times"/>
          <w:b/>
          <w:color w:val="000000"/>
          <w:sz w:val="16"/>
          <w:szCs w:val="16"/>
        </w:rPr>
        <w:t xml:space="preserve"> </w:t>
      </w:r>
    </w:p>
    <w:p w:rsidR="002541F6" w:rsidRDefault="002541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left="1434"/>
        <w:rPr>
          <w:rFonts w:ascii="Times" w:eastAsia="Times" w:hAnsi="Times" w:cs="Times"/>
          <w:b/>
          <w:color w:val="000000"/>
          <w:sz w:val="16"/>
          <w:szCs w:val="16"/>
        </w:rPr>
      </w:pPr>
    </w:p>
    <w:tbl>
      <w:tblPr>
        <w:tblStyle w:val="a5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561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65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Код и наименование  специальности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45.03.01 Филология</w:t>
            </w:r>
          </w:p>
        </w:tc>
      </w:tr>
      <w:tr w:rsidR="00F672CF">
        <w:trPr>
          <w:trHeight w:val="561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Направленность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(профиль) программы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Отечественная филология (русский язык и литература)</w:t>
            </w:r>
          </w:p>
        </w:tc>
      </w:tr>
      <w:tr w:rsidR="00F672CF">
        <w:trPr>
          <w:trHeight w:val="561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672CF">
        <w:trPr>
          <w:trHeight w:val="1114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Язык (языки),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котором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)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осуществляется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Русский язык</w:t>
            </w:r>
          </w:p>
        </w:tc>
      </w:tr>
      <w:tr w:rsidR="00F672CF">
        <w:trPr>
          <w:trHeight w:val="1394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Управление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образовательной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3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программы: к.ф.н., доцент, зав. кафедрой русской и  зарубежной литературы Иванова О.И..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109" w:right="46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 принятии решений по управлению и развитию ООП участвуют  коллегиальные органы (Ученый совет факультета), потенциальные  работодатели (Министерство образования Р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Я) и др.)</w:t>
            </w:r>
          </w:p>
        </w:tc>
      </w:tr>
      <w:tr w:rsidR="00F672CF">
        <w:trPr>
          <w:trHeight w:val="2770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Основные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характеристики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образовательной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обучения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чная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Срок освоения: 4 года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Трудоемкость: 240ЗЕТ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Сетевая форма реализации: нет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Сведения о применении дистанционных технологий и электронного  обучения: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5" w:right="50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возможность освоения образовательной программы с  применением ДОТ и исключительно электронного обучения: нет; - возможность освоения части образовательной программы с  применением ДОТ и электронного обучения: да.</w:t>
            </w:r>
          </w:p>
        </w:tc>
      </w:tr>
      <w:tr w:rsidR="00F672CF">
        <w:trPr>
          <w:trHeight w:val="840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Квалификация,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присваиваемая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выпускникам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</w:t>
            </w:r>
          </w:p>
        </w:tc>
      </w:tr>
      <w:tr w:rsidR="00F672CF">
        <w:trPr>
          <w:trHeight w:val="561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Основные работодатели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Министерство образования Р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Я).</w:t>
            </w:r>
          </w:p>
        </w:tc>
      </w:tr>
      <w:tr w:rsidR="00F672CF">
        <w:trPr>
          <w:trHeight w:val="837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Целевая направленность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1" w:hanging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Набор осуществляется из числа выпускников средних  общеобразовательных школ, а также из числа имеющих диплом о  среднем профессиональном образовании.</w:t>
            </w:r>
          </w:p>
        </w:tc>
      </w:tr>
      <w:tr w:rsidR="00F672CF">
        <w:trPr>
          <w:trHeight w:val="3461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Структура программы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7" w:right="149" w:firstLine="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Структура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включает обязательную часть  (базовую) и часть, формируемую участниками образовательных  отношений (вариативную). Это обеспечивает возможность  реализации программ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имеющих различную  направленность образования в рамках одного направления  подготовки.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Блок 1. Дисциплины (модули) – 213 ЗЕТ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Базовая часть – 141 ЗЕТ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Вариативная часть – 72 ЗЕТ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Блок 2. Практики – 18 ЗЕТ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Блок 3. Государственная итоговая аттестация - 9 ЗЕТ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Объем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240 ЗЕТ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strike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1</w:t>
      </w:r>
      <w:r>
        <w:rPr>
          <w:rFonts w:ascii="Times" w:eastAsia="Times" w:hAnsi="Times" w:cs="Times"/>
          <w:color w:val="000000"/>
          <w:sz w:val="19"/>
          <w:szCs w:val="19"/>
        </w:rPr>
        <w:t>Для размещения на сайте.</w:t>
      </w:r>
    </w:p>
    <w:tbl>
      <w:tblPr>
        <w:tblStyle w:val="a6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6082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46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Миссия ООП: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подготовка конкурентоспособных специалистов в  области филологии, способных применять филологические знания,  умения и навыки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своей научно-исследовательской,  педагогической, прикладной и проектной и организационно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управленческой деятельности.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45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Цели ООП: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методическое обеспечение реализации ФГОС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развитие у студентов личностных качеств, а также формирование  общекультурных,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общепрофессиоанльных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профессиональных  компетенций в соответствии с требованиями ФГОС ВО по данному  направлению подготовки. Как в области воспитания, так и в области  обучения учитываются специфика ООП по направленности  программы («Отечественная филология (русский язык и  литература)»), характеристики групп обучающихся, особенности  научной филологической школы Северо-Восточного федерального  университета им. М.К.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потребности рынка труда.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09" w:right="46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Направленность программы «Отечественная филология (русский  язык и литература)» предполагает получение фундаментального  классического университетского образования на базе изучения  русского языка, фольклора, теории и истории русской литературы,  истории зарубежной литературы и иностранных языков – европейских и славянских. Обучение ведется с привлечением  современных стандартов делового общения, ведения переговоров.</w:t>
            </w:r>
          </w:p>
        </w:tc>
      </w:tr>
      <w:tr w:rsidR="00F672CF">
        <w:trPr>
          <w:trHeight w:val="8358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Характеристики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профессиональной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деятельности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931" w:right="33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Область профессиональной деятельности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выпускников  программ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включает: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3" w:right="150" w:firstLine="71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филологию и гуманитарное знание, межличностную,  межкультурную и массовую коммуникацию в устной, письменной  и виртуальной форме.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5" w:lineRule="auto"/>
              <w:ind w:left="223" w:right="153" w:firstLine="7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Объектами профессиональной деятельности 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выпускников программ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являются: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9" w:lineRule="auto"/>
              <w:ind w:left="223" w:right="149" w:firstLine="70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языки (отечественные и иностранные) в их теоретическом  и практическом, синхроническом, диахроническом,  социокультурном и диалектологическом аспектах;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217" w:right="157" w:firstLine="71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художественная литература (отечественная и зарубежная)  и устное народное творчество в их историческом и теоретическом  аспектах с учетом закономерностей бытования в разных странах и  регионах;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223" w:right="151" w:firstLine="70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различные типы текстов – письменных, устных и  виртуальных (включая гипертексты и текстовые элементы  мультимедийных объектов);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92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устная, письменная и виртуальная коммуникация.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1" w:right="147" w:firstLine="70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Виды профессиональной деятельности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к которым  готовятся выпускники программ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933"/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  <w:t xml:space="preserve">научно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933"/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  <w:t xml:space="preserve">исследовательская;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педагогическая;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прикладная;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проектная и организационно-управленческая.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4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 разработке и реализации программ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образовательная организация ориентируется на конкретный вид  (виды) профессиональной деятельности, к которому (которым)  готовится бакалавр, исходя из потребностей рынка труда, научно исследовательского и материально-технического ресурса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287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образовательной организации.</w:t>
            </w:r>
          </w:p>
        </w:tc>
      </w:tr>
      <w:tr w:rsidR="00F672CF">
        <w:trPr>
          <w:trHeight w:val="4150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Требования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профессиональных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4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стандартов (при  наличии) или ЕКС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Требования к образованию и к обучению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1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Высшее профессиональное образование направлению подготовки  45.03.01. "Филология".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Единый квалификационный справочник должностей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Преподаватель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6" w:firstLine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Требования к квалификации. Высшее профессиональное  образование или среднее профессиональное образование по  направлению подготовки "Образование и педагогика" или в  области, соответствующей преподаваемому предмету, без  предъявления требований к стажу работы либо высшее  профессиональное образование или среднее профессиональное  образование и дополнительное профессиональное образование по  направлению деятельности в образовательном учреждении без  предъявления требований к стажу работы.</w:t>
            </w:r>
          </w:p>
        </w:tc>
      </w:tr>
      <w:tr w:rsidR="00F672CF">
        <w:trPr>
          <w:trHeight w:val="9980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3" w:firstLine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Требования к  результатам освоения  программы (в  соответствии с ФГОС  ВО и указанием  дополнительных 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компетенций)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221" w:right="5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результате освоения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 выпускника  должны быть сформированы общекультурные,  общепрофессиональные и профессиональные компетенции. Выпускник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должен обладать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следующими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общекультурными компетенциями (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):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1" w:right="145" w:firstLine="7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способностью использовать основы философских знаний  для формирования мировоззренческой позиции (ОК-1); способностью анализировать основные этапы и  закономерности исторического развития общества для  формирования гражданской позиции (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- 2);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23" w:right="150" w:firstLine="7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использовать основы экономических знаний  в различных сферах жизнедеятельности (ОК-3);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17" w:right="154" w:firstLine="7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использовать основы правовых знаний в  различных сферах жизнедеятельности (ОК-4);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23" w:right="155" w:firstLine="71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к коммуникации в устной и письменной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формах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русском и иностранном языках для решения задач  межличностного и межкультурного взаимодействия (ОК-5);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23" w:right="141" w:firstLine="71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работать в коллективе, толерантно  воспринимая социальные, этнические, конфессиональные и  культурные различия (ОК-6);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223" w:right="113" w:firstLine="70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40"/>
                <w:szCs w:val="40"/>
                <w:vertAlign w:val="superscript"/>
              </w:rPr>
              <w:t>способностью к самоорганизации и самообразованию (</w:t>
            </w:r>
            <w:proofErr w:type="gramStart"/>
            <w:r>
              <w:rPr>
                <w:rFonts w:ascii="Times" w:eastAsia="Times" w:hAnsi="Times" w:cs="Times"/>
                <w:color w:val="000000"/>
                <w:sz w:val="40"/>
                <w:szCs w:val="40"/>
                <w:vertAlign w:val="superscript"/>
              </w:rPr>
              <w:t>ОК</w:t>
            </w:r>
            <w:proofErr w:type="gramEnd"/>
            <w:r>
              <w:rPr>
                <w:rFonts w:ascii="Times" w:eastAsia="Times" w:hAnsi="Times" w:cs="Times"/>
                <w:color w:val="000000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7); способностью использовать методы и средства физической  культуры для обеспечения полноценной социальной и  профессиональной деятельности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(ОК-8);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1" w:right="154" w:firstLine="7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использовать приемы первой помощи,  методы защиты в условиях чрезвычайных ситуаций (ОК-9); способностью использовать основные положения и методы социальных и гуманитарных наук (наук об обществе и человеке),  в том числе психологии и педагогики, в различных сферах  жизнедеятельности (ОК-10).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934" w:right="575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Выпускник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долженн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обладать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следующими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26" w:right="14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общепрофессиональными компетенциями (ОПК):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демонстрировать представление об истории,  современном состоянии и перспективах развития филологии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14275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3" w:right="15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целом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ее конкретной (профильной) области (ОПК-1); способностью демонстрировать знание основных  положений и концепций в области общего языкознания, теории и  истории основного изучаемого языка (языков), теории  коммуникации (ОПК-2);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219" w:right="145" w:firstLine="71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демонстрировать знание основных  положений и концепций в области теории литературы, истории  отечественной литературы (литератур) и мировой литературы;  представление о различных жанрах литературных и фольклорных  текстов (ОПК-3);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19" w:right="141" w:firstLine="71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базовыми навыками сбора и анализа языковых и  литературных фактов, филологического анализа и интерпретации  текста (ОПК-4);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219" w:right="144" w:firstLine="71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свободным владением основным изучаемым языком в его  литературной форме, базовыми методами и приемами различных  типов устной и письменной коммуникации на данном языке  (ОПК-5);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223" w:right="153" w:firstLine="7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решать стандартные задачи  профессиональной деятельности на основе информационной и  библиографической культуры с применением информационно коммуникационных технологий и с учетом основных требований  информационной безопасности (ОПК-6).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23" w:right="148" w:firstLine="70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Выпускник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должен обладать 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профессиональными компетенциями (ПК),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соответствующими  виду (видам) профессиональной деятельности, на который  (которые) ориентирована программа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научно-исследовательская деятельность: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9" w:right="152" w:firstLine="71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применять полученные знания в области  теории и истории основного изучаемого языка (языков) и  литературы (литератур), теории коммуникации, филологического  анализа и интерпретации текста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собственной научно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исследовательской деятельности (ПК-1);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9" w:right="151" w:firstLine="71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проводить под научным руководством  локальные исследования на основе существующих методик в  конкретной узкой области филологического знания с  формулировкой аргументированных умозаключений и выводов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22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(ПК-2);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3" w:right="140" w:firstLine="70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навыками подготовки научных обзоров,  аннотаций, составления рефератов и библиографий по тематике  проводимых исследований, приемами библиографического  описания; знание основных библиографических источников и  поисковых систем (ПК-3);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223" w:right="140" w:firstLine="70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навыками участия в научных дискуссиях,  выступления с сообщениями и докладами, устного, письменного и  виртуального (размещение в информационных сетях)  представления материалов собственных исследований (ПК-4);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педагогическая деятельность: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3" w:right="144" w:firstLine="71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к проведению учебных занятий и  внеклассной работы по языку и литературе в организациях  основного общего, среднего общего и среднего  профессионального образования (ПК-5);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49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умением готовить учебно-методические материалы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13607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6" w:right="15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проведения занятий и внеклассных мероприятий на основе  существующих методик (ПК-6);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26" w:right="154" w:firstLine="70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готовностью к распространению и популяризации  филологических знаний и воспитательной работе с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(ПК-7);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прикладная деятельность: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19" w:right="139" w:firstLine="71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базовыми навыками создания на основе  стандартных методик и действующих нормативов различных типов  текстов (ПК-8);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9" w:lineRule="auto"/>
              <w:ind w:left="217" w:right="148" w:firstLine="71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базовыми навыками доработки и обработки  (например, корректура, редактирование, комментирование,  </w:t>
            </w:r>
            <w:r>
              <w:rPr>
                <w:rFonts w:ascii="Times" w:eastAsia="Times" w:hAnsi="Times" w:cs="Times"/>
                <w:color w:val="000000"/>
                <w:sz w:val="40"/>
                <w:szCs w:val="40"/>
                <w:vertAlign w:val="superscript"/>
              </w:rPr>
              <w:t xml:space="preserve">реферирование, информационно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словарное описание) различных типов текстов (ПК-9);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17" w:right="146" w:firstLine="71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навыками перевода различных типов текстов (в  основном научных и публицистических, а также документов) с  иностранных языков и на иностранные языки; аннотирование и реферирование документов, научных трудов и художественных  произведений на иностранных языках (ПК-10);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проектная и организационно-управленческая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деятельность: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7" w:right="142" w:firstLine="7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навыками участия в разработке и реализации  различного типа проектов в образовательных, научных, и  культурно-просветительских организациях, в социально педагогической, гуманитарно-организационной,  книгоиздательской,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массмедийной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коммуникативной сферах  (ПК-11);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1" w:right="45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организовать самостоятельный профессиональный  трудовой процесс; владение навыками работы в профессиональных  коллективах; способностью обеспечивать работу данных коллективов  соответствующими материалами при всех вышеперечисленных видах  профессиональной деятельности (ПК-12).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" w:right="48" w:hanging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УК-1</w:t>
            </w:r>
            <w:r>
              <w:rPr>
                <w:rFonts w:ascii="Times" w:eastAsia="Times" w:hAnsi="Times" w:cs="Times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способность использовать знания о значении истории и  культуры народов Северо-Востока и циркумполярного мира в  мировой истории и культурном пространстве (ред. от 29.12.2016)/  имеет представление о значении истории и культуры народов  Северо-Востока и циркумполярного мира в мировой истории и  культурном пространстве (ред. от 24.02.2011 г.);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70" w:right="4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УК-2 – способность решать задачи социально-экономического и  инновационного развития регионов Северо-Востока России и  циркумполярного мира (ред. от 29.12.2016)/ имеет представление о  социально-экономическом и инновационном развитии регионов  Северо-Востока России и циркумполярного мира (ред. от 24.02.2011  г.);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66" w:right="50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УК-5 – способность к коммуникации в устной и письменной формах  на якутском языке для решения задач межличностного и  межкультурного взаимодействия (ред. от 29.12.2016)/ обладает  высокой языковой конкурентоспособностью в сфере  профессиональной деятельности в условиях многоязычия с учетом  региональных особенностей (ред. от 24.02.2011 г.).</w:t>
            </w:r>
            <w:proofErr w:type="gramEnd"/>
          </w:p>
        </w:tc>
      </w:tr>
      <w:tr w:rsidR="00F672CF">
        <w:trPr>
          <w:trHeight w:val="285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Дисциплины (модули)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рамках бакалаврской программы «Отечественная филология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trike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 xml:space="preserve">2 </w:t>
      </w:r>
      <w:r>
        <w:rPr>
          <w:rFonts w:ascii="Times" w:eastAsia="Times" w:hAnsi="Times" w:cs="Times"/>
          <w:color w:val="000000"/>
          <w:sz w:val="24"/>
          <w:szCs w:val="24"/>
        </w:rPr>
        <w:t>УК – университетская компетенция</w:t>
      </w:r>
    </w:p>
    <w:tbl>
      <w:tblPr>
        <w:tblStyle w:val="aa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 w:rsidTr="00B62D42">
        <w:trPr>
          <w:trHeight w:val="10795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D42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(русский язык и литература)» слушателям предлагаются следующие дисциплины: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hanging="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Б.1 Базовая часть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.Б.1. Философия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.Б.2.  Иностранный язык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 w:rsidR="00B62D42"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 w:rsidR="00B62D4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.Б.3. Русский язык и культура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речи 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.Б.4. Физическая культура и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спорт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 w:rsidR="00B62D4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.Б.5.Безопасность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жизнедеятельности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.Б.6. История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.Б.7. Основы права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.Б.8. Экономика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.Б.9. Введение в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специальность  </w:t>
            </w:r>
          </w:p>
          <w:p w:rsidR="00F672CF" w:rsidRPr="00B62D42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62D4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B62D4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B62D4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.Б.10. Социокультурный  модуль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.Б.10.1. Культурология 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.Б.10.2. Педагогика и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психология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.Б.10.3. Социология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.Б.11. Введение в </w:t>
            </w:r>
            <w:proofErr w:type="spellStart"/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спецфилологию</w:t>
            </w:r>
            <w:proofErr w:type="spellEnd"/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.Б.12. Введение в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литературоведение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.Б.13. Теория литературы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.Б.14. Устное народное творчество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.Б.15. Осно</w:t>
            </w:r>
            <w:r w:rsidR="00B62D4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вной язык (современный русский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литературный язык)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.Б.16. История основного языка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.Б.17. Введение в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языкознание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.Б.18. Общее языкознание 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.Б.19.Литература народов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России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.Б.20.Основы филологии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.Б.21. Введение в теорию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коммуникации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.Б.22. История русской литературы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.Б.</w:t>
            </w:r>
            <w:r w:rsidR="00B62D4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23. История русской литературы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XX века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.Б.24. История зарубежной литературы </w:t>
            </w:r>
          </w:p>
          <w:p w:rsidR="00B62D42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5"/>
              </w:tabs>
              <w:spacing w:line="226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B62D4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Дисциплины (модули) вариативной части программы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5"/>
              </w:tabs>
              <w:spacing w:line="226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Русский язык в системе современного гуманитарного  знания  </w:t>
            </w:r>
          </w:p>
          <w:p w:rsidR="00B62D42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История зарубежной критики и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литературоведения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Практикум по языку </w:t>
            </w:r>
          </w:p>
          <w:p w:rsidR="00B62D42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.4.Основы филологической работы с текстом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.В.5. Русская диалектология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6. Методика преподавания русского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языка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14491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7. Методика преподавания русской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литературы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 w:rsidR="00B62D42"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8. История литературной критики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9. Детская литература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10.Совр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еменные тенденции в зарубежном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литературоведении 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Этнолингистика</w:t>
            </w:r>
            <w:proofErr w:type="spellEnd"/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12. Спецкурс по литературе </w:t>
            </w:r>
          </w:p>
          <w:p w:rsidR="00F672CF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.13.Практикум по литературе </w:t>
            </w:r>
          </w:p>
          <w:p w:rsidR="00B62D42" w:rsidRDefault="00B62D42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right="982" w:hanging="4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14. Практикум. Основы научного проектирования </w:t>
            </w:r>
          </w:p>
          <w:p w:rsidR="00B62D42" w:rsidRPr="00B62D42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right="982" w:hanging="47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 </w:t>
            </w:r>
            <w:r w:rsidR="00B62D42" w:rsidRPr="00B62D4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Дисциплины по выбору </w:t>
            </w:r>
          </w:p>
          <w:p w:rsidR="00B62D42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right="982" w:hanging="4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.В.ДВ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:rsidR="00B62D42" w:rsidRP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right="982" w:hanging="47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.В.ДВ.2 </w:t>
            </w:r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Дисциплины по выбору </w:t>
            </w:r>
          </w:p>
          <w:p w:rsidR="00F672CF" w:rsidRDefault="005F519B" w:rsidP="005F5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right="982" w:hanging="4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.В.ДВ.2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.1. История Якутии и Северо-Вос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тока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России  </w:t>
            </w:r>
          </w:p>
          <w:p w:rsid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693" w:hanging="4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.В.ДВ.2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 Народы и культуры циркумполярного мира </w:t>
            </w:r>
          </w:p>
          <w:p w:rsidR="005F519B" w:rsidRP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693" w:hanging="47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.В.ДВ.3 Дисциплины по выбору </w:t>
            </w:r>
          </w:p>
          <w:p w:rsidR="00F672CF" w:rsidRDefault="005F519B" w:rsidP="005F5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693" w:hanging="4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.В.ДВ.3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.1. Региональная экономика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Северо-Востока России 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.В.ДВ.3.2.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Каче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ство и уровень жизни населения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циркумполярных регионов мира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.В.ДВ.3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.3. Основы проектной деятельности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0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</w:t>
            </w:r>
            <w:r w:rsidR="005F519B">
              <w:rPr>
                <w:rFonts w:ascii="Times" w:eastAsia="Times" w:hAnsi="Times" w:cs="Times"/>
                <w:color w:val="000000"/>
                <w:sz w:val="24"/>
                <w:szCs w:val="24"/>
              </w:rPr>
              <w:t>В.3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.4 Социальное предпринимательство: практики  проектирования и прогнозирования </w:t>
            </w:r>
          </w:p>
          <w:p w:rsidR="005F519B" w:rsidRP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05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.В.ДВ.4 Дисциплины по выбору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1577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.В.ДВ.4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.1. Якутский язык (коммуникативный курс  якутского языка) 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.В.ДВ.4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.2.Якутский язык для начинающих (для не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владеющих) 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.В.ДВ.4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.3.Якутский язык и культура речи (для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владеющих)  </w:t>
            </w:r>
          </w:p>
          <w:p w:rsidR="005F519B" w:rsidRP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.В.ДВ.5 Дисциплины по выбору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1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.В.ДВ.5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.1. Мотивы русской классик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 литературе 20 века  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.В.ДВ.5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.2.Теория прозы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1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.В.ДВ.5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.3. Поэтика и проблематика современной викторианской  прозы  </w:t>
            </w:r>
          </w:p>
          <w:p w:rsidR="005F519B" w:rsidRP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144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.В.ДВ.6 Дисциплины по выбору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420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.В.ДВ.6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.1. Практикум по созданию и литературной обработке  текстов </w:t>
            </w:r>
          </w:p>
          <w:p w:rsidR="00F672CF" w:rsidRDefault="00121297" w:rsidP="005F5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.В.ДВ.5.2. Русская поэзия второй половины 19 века  </w:t>
            </w:r>
          </w:p>
          <w:p w:rsid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.В.ДВ.6.3.Современный литературный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процесс  </w:t>
            </w:r>
          </w:p>
          <w:p w:rsidR="005F519B" w:rsidRPr="005F519B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5F519B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.В.ДВ.7 Дисциплины по выбору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.В.ДВ.7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.1. Библейский текст в русской 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классике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521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.В.ДВ.7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.2.Этнопсихологический аспект в изучении  русско-якутских литературных связей </w:t>
            </w:r>
          </w:p>
          <w:p w:rsidR="00F672CF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348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.В.ДВ.7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.3. Корректировочный курс по методике преподавания  русской литературы </w:t>
            </w:r>
          </w:p>
          <w:p w:rsidR="005F519B" w:rsidRPr="002541F6" w:rsidRDefault="005F519B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348" w:firstLine="4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.В.ДВ.8</w:t>
            </w:r>
            <w:r w:rsidR="002541F6"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Дисциплины по выбору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.В.ДВ.8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.1. Ораторское искусство 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.В.ДВ.8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 Современная  разговорная речь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.В.ДВ.8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.3. Корректировочный курс по методике преподавания  русского языка  </w:t>
            </w:r>
          </w:p>
          <w:p w:rsidR="002541F6" w:rsidRPr="002541F6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 w:firstLine="4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.В.ДВ.9 Дисциплины по выбору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right="254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.В.ДВ.9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.1. Современные методы презентации художественного  текста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.В.ДВ.9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 История театра 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.В.ДВ.9.3.Шедевры русской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классики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2220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1F6" w:rsidRPr="002541F6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.В.ДВ.10 Дисциплины по выбору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.В.ДВ.10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.1. История лингвистических учений 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.В.ДВ.10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 Проблемы межкультурной  коммуникации 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.В.ДВ.10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.3. Функциональные стили </w:t>
            </w:r>
          </w:p>
          <w:p w:rsidR="002541F6" w:rsidRPr="002541F6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.В.ДВ.11 Дисциплины по выбору </w:t>
            </w:r>
          </w:p>
          <w:p w:rsidR="00F672CF" w:rsidRDefault="002541F6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99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.В.ДВ.11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.1. Адаптивные компьютерные технологии в  инклюзивном образовании студенто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 с проблемами зрения 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.В.ДВ.11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.2. Русский жестовый язык </w:t>
            </w:r>
          </w:p>
          <w:p w:rsidR="00F672CF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ФТД.1. Введение в сквозную цифровую технологию.</w:t>
            </w:r>
          </w:p>
        </w:tc>
      </w:tr>
      <w:tr w:rsidR="00F672CF" w:rsidTr="002541F6">
        <w:trPr>
          <w:trHeight w:val="2729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Практики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Pr="002541F6" w:rsidRDefault="00121297" w:rsidP="00B6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.</w:t>
            </w:r>
            <w:r w:rsidR="002541F6"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В.06(У)</w:t>
            </w:r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Учебная практика </w:t>
            </w:r>
          </w:p>
          <w:p w:rsidR="00F672CF" w:rsidRDefault="00121297" w:rsidP="0025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>В.1(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) Практика по получению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первичных професс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иональных умений и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навыков  </w:t>
            </w:r>
          </w:p>
          <w:p w:rsidR="002541F6" w:rsidRPr="002541F6" w:rsidRDefault="002541F6" w:rsidP="0025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2541F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.В.07(П) Производственная практика </w:t>
            </w:r>
          </w:p>
          <w:p w:rsidR="00F672CF" w:rsidRDefault="00121297" w:rsidP="0025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>В.2.(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) Фольклорно-диалектологическая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практика </w:t>
            </w:r>
          </w:p>
          <w:p w:rsidR="00F672CF" w:rsidRDefault="002541F6" w:rsidP="0025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.В.3(П) Практика по получению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рофессиональных умений и опыта профессиональной деятельности </w:t>
            </w:r>
            <w:r w:rsidR="00121297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(педагогическая)  </w:t>
            </w:r>
          </w:p>
          <w:p w:rsidR="002541F6" w:rsidRDefault="002541F6" w:rsidP="0025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.В.4(П) Научно-исследовательская работа</w:t>
            </w:r>
          </w:p>
          <w:p w:rsidR="002541F6" w:rsidRDefault="00121297" w:rsidP="0025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>В.5(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>)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Преддипломная </w:t>
            </w:r>
            <w:r w:rsidR="002541F6">
              <w:rPr>
                <w:rFonts w:ascii="Times" w:eastAsia="Times" w:hAnsi="Times" w:cs="Times"/>
                <w:color w:val="000000"/>
                <w:sz w:val="24"/>
                <w:szCs w:val="24"/>
              </w:rPr>
              <w:t>практика</w:t>
            </w:r>
          </w:p>
          <w:p w:rsidR="00F672CF" w:rsidRDefault="00F672CF" w:rsidP="00254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672CF">
        <w:trPr>
          <w:trHeight w:val="1392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Государственная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46" w:firstLine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ГИА включает подготовку к сдаче и сдачу государственного  экзамена, а также защиту выпускной квалификационной работы,  оформленной в соответствии с требованиями, устанавливаемыми  Министерством науки и высшего образования Российской  Федерации</w:t>
            </w:r>
          </w:p>
        </w:tc>
      </w:tr>
      <w:tr w:rsidR="00F672CF">
        <w:trPr>
          <w:trHeight w:val="4150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Практическая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1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Образовательная деятельность в форме практической подготовки  организована при реализации следующих учебных предметов,  курсов, дисциплин (модулей) практик, иных компонентов  образовательной программы предусмотренных учебным планом: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.Б.10.2. Педагогика и психология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.В.ОД.6. Методика преподавания русского языка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43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.В.ОД.7.Методика преподавания русской литературы Б2.У. Учебная практика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1" w:right="48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.У.1. Практика по получению первичных профессиональных  умений и навыков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.У.2. Фольклорно-диалектологическая практика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.П.1. Практика по получению профессиональных умений и опыта  профессиональной деятельности (педагогическая)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.П.2. Преддипломная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.Н.1 Научно-исследовательская работа</w:t>
            </w:r>
          </w:p>
        </w:tc>
      </w:tr>
      <w:tr w:rsidR="00F672CF">
        <w:trPr>
          <w:trHeight w:val="3597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4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Сведения о  профессорско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преподавательском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4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необходимом  для реализации  образовательной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6" w:hanging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Доля научно-педагогических работников (в приведенных к  целочисленным значениям ставок), имеющих образование,  соответствующее профилю преподаваемой дисциплины (модуля), в  общем числе научно-педагогических работников, реализующих  программу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составляет не менее 70 процентов.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09" w:right="48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Доля научно-педагогических работников (в приведенных к  целочисленным значениям ставок), имеющих ученую степень (в том  числе ученую степень, присвоенную за рубежом и признаваемую в  Российской Федерации) и (или) ученое звание (в том числе ученое  звание, полученное за рубежом и признаваемое в Российской  Федерации), в общем числе научно-педагогических работников,  реализующих программу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составляет не менее 60  процентов.</w:t>
            </w:r>
            <w:proofErr w:type="gramEnd"/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2496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48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Доля работников (в приведенных к целочисленным значениям  ставок) из числа руководителей и работников организаций,  деятельность которых связана с направленностью (профилем)  реализуемой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(имеющих стаж работы в  данной профессиональной области не менее 3 лет), в общем числе  работников, реализующих программу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составляет не  менее 5 процентов.</w:t>
            </w:r>
            <w:proofErr w:type="gramEnd"/>
          </w:p>
        </w:tc>
      </w:tr>
      <w:tr w:rsidR="00F672CF">
        <w:trPr>
          <w:trHeight w:val="3598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Электронно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4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библиотечные системы  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информационно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 w:right="46" w:firstLine="4"/>
              <w:jc w:val="both"/>
              <w:rPr>
                <w:rFonts w:ascii="Times" w:eastAsia="Times" w:hAnsi="Times" w:cs="Times"/>
                <w:strike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При реализации программы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каждый обучающийся в  течени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всего периода обучения обеспечен индивидуальным  неограниченным доступом к нескольким электронно-библиотечным  системам и электронной информационно-образовательной среде  СВФУ. Электронно-библиотечные системы и электронная  информационно-образовательная среда СВФУ обеспечивают  возможность доступа обучающегося из любой точки, в которой  имеется доступ к информационно-телекоммуникационной сети  «Интернет», как на территории СВФУ, так и вне её.  Функционирование электронной информационно-образовательной  среды обеспечивается соответствующими средствами  информационно-коммуникационных технологий и квалификацией  работников, её использующих и поддерживающих</w:t>
            </w:r>
            <w:r>
              <w:rPr>
                <w:rFonts w:ascii="Times" w:eastAsia="Times" w:hAnsi="Times" w:cs="Times"/>
                <w:strike/>
                <w:color w:val="000000"/>
                <w:sz w:val="24"/>
                <w:szCs w:val="24"/>
              </w:rPr>
              <w:t>.</w:t>
            </w:r>
          </w:p>
        </w:tc>
      </w:tr>
      <w:tr w:rsidR="00F672CF">
        <w:trPr>
          <w:trHeight w:val="3065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Материально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техническая база и  учебно-методическое  обеспечение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1" w:right="46" w:firstLine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СВФУ располагает материально-технической базой, учебно методическим обеспечением, необходимым комплектом  лицензионного программного обеспечения и электронными  библиотечными системами. Библиотечный фонд СВФУ  укомплектован печатными изданиями из расчета не менее 50  экземпляров каждого издания из основной литературы,  перечисленных в рабочих программах дисциплин (модулей),  практик. И не менее 25 экземпляров дополнительной литературы на  100 обучающихся.</w:t>
            </w:r>
          </w:p>
        </w:tc>
      </w:tr>
      <w:tr w:rsidR="00F672CF">
        <w:trPr>
          <w:trHeight w:val="5254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Ведущие преподаватели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Бурцев А.А. – д.ф.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профессор кафедры «Русская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 зарубежная литература»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Л.Л., - д.ф.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профессор кафедры «Общее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языкознание и риторика»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Хазанкович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Ю.Г. – д.ф.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профессор кафедры «Русская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литература ХХ века и теория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литературы»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Жондорова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Г.Е. –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к.п.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«Общее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языкознание и риторика»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Павлова И.П., - к.ф.н., доцент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кафедры «Общее языкознание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 риторика»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М.В.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«Русский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язык»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13261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Печетова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Н.Ю.,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«Русский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язык»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Емельянов И.С.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«Русская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зарубежная литература»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Иванова О.И. – к.ф.н., доцент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кафедры «Русская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зарубежная литература»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Тесцов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С.В. – к.ф.н., доцент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кафедры «Русская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зарубежная литература»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О.В.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«Русская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зарубежная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»р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усской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зарубежной литературы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Сизых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О.В. – к.ф.н., доцент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кафедры «Русская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зарубежная литература»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Штыгашева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О.Г.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«Русская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зарубежная литература»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Самсонова Л.Н. –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к.п.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«Русский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язык»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Ощепкова А.И.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литература ХХ века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теория литературы»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Желобцова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С.Ф.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литература ХХ века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теория литературы»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Румянцева Л.И.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«Русская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литература ХХ века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теория литературы»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С.Ю. –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к.п.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«Методика преподавания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русского языка 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литературы»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Осина А.В. – к.ф.н., доцент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кафедры «Русский язык»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Бердникова Т.А. – к.ф.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доцент кафедры «Общее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языкознание и риторика»</w:t>
            </w:r>
          </w:p>
        </w:tc>
      </w:tr>
      <w:tr w:rsidR="00F672CF">
        <w:trPr>
          <w:trHeight w:val="837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Перечень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вступительных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испытаний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Русский язык – результаты ЕГЭ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101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Русская литература – результаты ЕГЭ Иностранный язык – результаты ЕГЭ</w:t>
            </w:r>
          </w:p>
        </w:tc>
      </w:tr>
      <w:tr w:rsidR="00F672CF">
        <w:trPr>
          <w:trHeight w:val="287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Контакты </w:t>
            </w: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бакалаврской программы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0026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1"/>
        <w:gridCol w:w="7285"/>
      </w:tblGrid>
      <w:tr w:rsidR="00F672CF">
        <w:trPr>
          <w:trHeight w:val="840"/>
        </w:trPr>
        <w:tc>
          <w:tcPr>
            <w:tcW w:w="2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 w:right="45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Иванова Оксана Иннокентьевна,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доцент кафедры  русской и зарубежной литературы, </w:t>
            </w:r>
            <w:r>
              <w:rPr>
                <w:rFonts w:ascii="Times" w:eastAsia="Times" w:hAnsi="Times" w:cs="Times"/>
                <w:color w:val="0000FF"/>
                <w:sz w:val="24"/>
                <w:szCs w:val="24"/>
                <w:u w:val="single"/>
              </w:rPr>
              <w:t>oi.ivanova@s-vfu.ru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 8(4112)496853.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18" w:right="152" w:firstLine="15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1.2.1. Квалификационные характеристики должностей ЕКС</w:t>
      </w:r>
      <w:r>
        <w:rPr>
          <w:rFonts w:ascii="Times" w:eastAsia="Times" w:hAnsi="Times" w:cs="Times"/>
          <w:b/>
          <w:strike/>
          <w:color w:val="000000"/>
          <w:sz w:val="26"/>
          <w:szCs w:val="26"/>
          <w:vertAlign w:val="superscript"/>
        </w:rPr>
        <w:t>3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(необходимые знания и  должностные обязанности, к выполнению которых должен быть готов выпускник,  успешно освоивший программу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бакалавриата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) 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left="1418" w:right="150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Должностные обязанности. Проводит обучение обучающихся в соответствии с требованиями  федеральных государственных образовательных стандартов. Организует и контролирует их  самостоятельную работу, индивидуальные образовательные траектории (программы),  используя наиболее эффективные формы, методы и средства обучения, новые образовательные  технологии, включая информационные. Содействует развитию личности, талантов и  способностей обучающихся, формированию их общей культуры, расширению социальной  сферы в их воспитании. Обеспечивает достижение и подтверждение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обучающимися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уровней  образования (образовательных цензов). Оценивает эффективность обучения предмету  (дисциплине, курсу) обучающихся, учитывая освоение ими знаний, овладение умениями,  применение полученных навыков, развитие опыта творческой деятельности, познавательного  интереса, используя компьютерные технологии, в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т.ч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текстовые редакторы и электронные  таблицы в своей деятельности. Соблюдает права и свободы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обучающихся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Поддерживает  учебную дисциплину, режим посещения занятий, уважая человеческое достоинство, честь и  репутацию обучающихся. Осуществляет контрольно-оценочную деятельность в  образовательном процессе с использованием современных способов оценивания в условиях  информационно-коммуникационных технологий (в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т.ч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ведение электронных форм  документации). Вносит предложения по совершенствованию образовательного процесса в  образовательном учреждении.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Участвует в работе предметных (цикловых) комиссий  (методических объединений, кафедр), конференций, семинаров.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Участвует в деятельности  педагогического и иных советов образовательного учреждения, а также в деятельности  методических объединений и других формах методической работы. Осуществляет связь с  родителями или лицами, их заменяющими. Разрабатывает рабочие программы учебных  дисциплин (модулей) по своей дисциплине и другие материалы, обеспечивающие воспитание и  качество подготовки обучающихся, несет ответственность за реализацию их в полном объеме в  соответствии с учебным планом и графиком учебного процесса, а также за качество подготовки  выпускников. Обеспечивает охрану жизни и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здоровья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обучающихся во время образовательного  процесса. Выполняет правила по охране труда и пожарной безопасности.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18" w:right="150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Должен знать: приоритетные направления развития образовательной системы Российской  Федерации; законы и иные нормативные правовые акты, регламентирующие образовательную  деятельность; Конвенцию о правах ребенка; содержание учебных программ и принципы  организации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обучения по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преподаваемому предмету;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основные технологические процессы и  приемы работы на должностях в организациях по специальности в соответствии с профилем  обучения в образовательном учреждении, а также основы экономики, организации  производства и управления; педагогику, физиологию, психологию и методику  профессионального обучения; современные формы и методы обучения и воспитания  обучающихся; основы трудового законодательства; теорию и методы управления  образовательными системами;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современные педагогические технологии продуктивного,  дифференцированного обучения, реализации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компетентностного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подхода, развивающего  обучения; методы убеждения, аргументации своей позиции, установления контактов с  обучающимися разного возраста, их родителями (лицами, их заменяющими), коллегами по  работе; технологии диагностики причин конфликтных ситуаций, их профилактики и  разрешения; основы экологии, экономики, социологии; трудовое законодательство; основы  </w:t>
      </w:r>
      <w:proofErr w:type="gramEnd"/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4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trike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28" w:right="1736" w:hanging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1"/>
          <w:szCs w:val="21"/>
          <w:vertAlign w:val="superscript"/>
        </w:rPr>
        <w:t xml:space="preserve">3 </w:t>
      </w:r>
      <w:r>
        <w:rPr>
          <w:rFonts w:ascii="Times" w:eastAsia="Times" w:hAnsi="Times" w:cs="Times"/>
          <w:color w:val="000000"/>
          <w:sz w:val="19"/>
          <w:szCs w:val="19"/>
        </w:rPr>
        <w:t>Единый квалификационный справочник должностей, руководителей, специалистов и служащих  (profstandart.rosmintrud.ru)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27" w:right="151" w:hanging="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работы с текстовыми редакторами, электронными таблицами, электронной почтой и  браузерами, мультимедийным оборудованием; правила внутреннего трудового распорядка  образовательного учреждения; правила по охране труда и пожарной безопасности.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65" w:lineRule="auto"/>
        <w:ind w:left="1648" w:right="150" w:hanging="674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1.2.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Планируемые результаты освоения образовательной программы (компетенции),  соотнесенные с требованиями профессионального стандарта 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63" w:lineRule="auto"/>
        <w:ind w:left="1427" w:right="157" w:firstLine="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1.2.2. Взаимосвязь результатов освоения образовательной программы (компетенций) и  квалификационных характеристик (признаков профессиональной деятельности)</w:t>
      </w:r>
    </w:p>
    <w:tbl>
      <w:tblPr>
        <w:tblStyle w:val="af0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564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Содержание и код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Квалификационные характеристики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(признаки профессиональной деятельности на основе п.1.2.1)</w:t>
            </w:r>
          </w:p>
        </w:tc>
      </w:tr>
      <w:tr w:rsidR="00F672CF">
        <w:trPr>
          <w:trHeight w:val="1665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34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использовать  основы философских знаний  для формирования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2" w:right="283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мировоззренческой позиции  (ОК-1)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7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 основные философские категории и проблемы  человеческого бытия.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49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Уметь анализировать мировоззренческие, социально и  личностно значимые философские проблемы.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5" w:right="4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Владеть методами познания предметно-практической  деятельности человека. </w:t>
            </w:r>
          </w:p>
        </w:tc>
      </w:tr>
      <w:tr w:rsidR="00F672CF">
        <w:trPr>
          <w:trHeight w:val="2493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5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анализировать  основные этапы и  закономерности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45" w:firstLine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исторического развития  общества для формирования  гражданской позиции (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- 2);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81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Знать: основные исторические события, факты и деятельность  известных исторических личностей; иметь представление об  источниках исторических знаний и приемах работы с ними;  Уметь: оценивать достижения культуры на основе знания  исторического пути их создания; логически верно,  аргументированно и ясно строить устную и письменную речь;  Владеть: навыками работы с учебной литературой и  электронными базами данных;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способностью анализировать  социально-значимые проблемы и процессы.</w:t>
            </w:r>
          </w:p>
        </w:tc>
      </w:tr>
      <w:tr w:rsidR="00F672CF">
        <w:trPr>
          <w:trHeight w:val="1941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3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способностью использовать  основы экономических знаний  в различных сферах  жизнедеятельности (ОК-3)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знать: основные положения и методы экономических наук; уметь: использовать основные положения и методы  экономических наук при решении социальных и  профессиональных задач;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5" w:right="45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владеть: методикой использования основных положений и  методов экономических наук в различных сферах жизнедеятельности. </w:t>
            </w:r>
          </w:p>
        </w:tc>
      </w:tr>
      <w:tr w:rsidR="00F672CF">
        <w:trPr>
          <w:trHeight w:val="4426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44" w:firstLine="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способностью использовать  основы правовых знаний в  различных сферах  жизнедеятельности (ОК-4);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Знать: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4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— содержание основных понятий терминологической базы,  используемой в </w:t>
            </w:r>
            <w:proofErr w:type="spellStart"/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правовой сфере; — структуру и состав образовательного законодательства — основной составляющей правового обеспечения современного  информационного общества;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20" w:right="47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— содержание основных нормативных правовых актов  образовательного законодательства;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— свои профессиональные права и обязанности.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Уметь: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" w:hanging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— применять полученные знания и навыки в области  организационно-правового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-печения в своей  практической деятельности при работе с информацией и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информацион-ными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ресурсами, при использовании  информационных технологий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применять современные информационные технологии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2772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поиска и обработки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право-вой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информации, оформления  юридических документов и проведения статистического  анализа информации.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Владеть: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8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методами поиска и анализа правовой информации в  информационных массивах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5" w:right="48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навыками сбора и обработки информации, имеющей  значение для реализации правовых норм в соответствующих  сферах профессиональной деятельности.</w:t>
            </w:r>
          </w:p>
        </w:tc>
      </w:tr>
      <w:tr w:rsidR="00F672CF">
        <w:trPr>
          <w:trHeight w:val="7460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4" w:firstLine="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к  коммуникации в устной и  письменной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формах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 русском и иностранном  языках для решения задач  межличностного и  межкультурного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взаимодействия (ОК-5)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Русский язык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44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Знать: - стилистическую дифференциацию русского языка; - формы, виды речи; - качества хорошей речи; - специфику  деловой, научной, публицистической, художественной,  разговорной речи в формах их существования; - этические и  коммуникативные нормы; - нормы языка: орфоэпические,  орфографические, пунктуационные, стилистические. 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4" w:right="43" w:firstLine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Уметь: - ориентироваться в различных речевых ситуациях;  уметь характеризовать речевую ситуацию и ее составляющие;  - пользоваться лингвистическими словарями; - применять  правила и нормы речевого этикета; - уметь правильно и  целесообразно пользоваться средствами языка; - эффективно  взаимодействовать с партнером по общению.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5" w:right="4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Владеть: - навыками организации и координации  взаимодействия между людьми, контроля и оценки  эффективности деятельности других.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Иностранный язык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Знать: основные фонетические, лексико-грамматические,  стилистические особенности и страноведческий материал  изучаемого иностранного языка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47" w:firstLine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Уметь: воспринимать на слух, читать и понимать иноязычный  текст, начинать, вести/поддерживать и заканчивать диалог,  делать сообщения и выстраивать монолог, писать письма  личного характера (в том числе, электронные); выполнять  письменные проектные задания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8" w:right="48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Владеть: навыками межличностного, межкультурного и  профессионального общения.</w:t>
            </w:r>
          </w:p>
        </w:tc>
      </w:tr>
      <w:tr w:rsidR="00F672CF">
        <w:trPr>
          <w:trHeight w:val="4152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44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работать в  коллективе, толерантно  воспринимая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этнические,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8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конфессиональные и  культурные различия (ОК-6)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Знать: этнические, культурные, религиозные и социально политические особенности российского общества и  современного мира; основы толерантного взаимодействия в  межкультурном общении; многообразие культурных форм,  историческое наследие, культурные и религиозные традиции  народов и социальных групп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2" w:right="43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Уметь: определять общее и особенное в историческом  развитии России и мировом историческом процессе;  использовать исторические, общенаучные и философские  знания в решении профессиональных задач; выявлять роль  аксиологических оснований в культурном опыте индивида и  социума; отстаивать гражданскую позицию при решении  социальных и политических проблем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6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Владеть: приемами поиска и анализа источников и  информации в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социально-историческом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этническом и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2496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философском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дискурсах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49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навыками научного анализа социально значимых проблем и  явлений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6" w:right="49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навыками сознательного выбора ценностных ориентиров и  гражданской позиции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47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навыками толерантного отношения к многообразию  культурных форм самоопределения человека, к  историческому наследию, культурным и религиозным  традициям народов и социальных групп</w:t>
            </w:r>
          </w:p>
        </w:tc>
      </w:tr>
      <w:tr w:rsidR="00F672CF">
        <w:trPr>
          <w:trHeight w:val="1942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способностью к  самоорганизации и  самообразованию (ОК-7)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5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характеристики интеллектуального и  творческого потенциала личности;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45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адекватно оценивать собственный образовательный  уровень;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5" w:right="43" w:hanging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владеть новыми технологиями оценки собственной  деятельности, приемами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саморазвития и  самообразования в течение всей жизни.</w:t>
            </w:r>
          </w:p>
        </w:tc>
      </w:tr>
      <w:tr w:rsidR="00F672CF">
        <w:trPr>
          <w:trHeight w:val="5805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4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использовать  методы и средства  физической культуры для  обеспечения полноценной  социальной и  профессиональной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деятельности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(ОК-8)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8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Знать: основы физической культуры в общекультурной и  профессиональной подготовке бакалавра, социально биологические основы физической культуры, основы  здорового образа жизни, роль физической культуры в  обеспечении здоровья.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5" w:right="4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Уметь: выполнять индивидуально подобранные комплексы  оздоровительной и адаптивной (лечебной) физической  культуры, комплексы упражнений атлетической гимнастики;  выполнять простейшие приемы самоконтроля и релаксации.  Владеть: средствами и методами укрепления здоровья,  физического самосовершенствования, ценностями  физической культуры личности для успешной социально культурной и профессиональной деятельности. Владеть  практическими навыками: осуществлять творческое  сотрудничество в коллективных формах занятий физической  культурой, использовать приобретенные знания и умения в  практической деятельности и повседневной жизни для  повышения работоспособности, сохранения и укрепления  здоровья, организации и проведения индивидуального,  коллективного и семейного отдыха и при участии в массовых  спортивных соревнованиях.</w:t>
            </w:r>
          </w:p>
        </w:tc>
      </w:tr>
      <w:tr w:rsidR="00F672CF">
        <w:trPr>
          <w:trHeight w:val="4150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45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способностью использовать  приемы первой помощи,  методы защиты в условиях  чрезвычайных ситуаций (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9);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3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Знать: законодательную базу безопасности  жизнедеятельности Российской Федерации; таксономию опасности; классификацию опасных и вредных факторов,  действующих на рабочем месте; классификацию и области  применения индивидуальных и коллективных средств  защиты; правила техники безопасности при работе в своей  области; требования противодействия терроризму и  экстремизму и коррупции;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2" w:right="46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Уметь: снижать воздействие вредных и опасных факторов на  рабочем месте в своей области, в том числе с применением  индивидуальных и коллективных средств защиты;  предпринимать действия при возникновении угрозы  возникновения чрезвычайной ситуации; планировать  мероприятия по обеспечению безопасных условий  жизнедеятельности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 том числе предотвращению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1944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чрезвычайных ситуаций;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7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Владеть: методами выявления и устранения нарушений  техники безопасности на рабочем месте; первичными  приемами оказания первой помощи в различных ситуациях;  навыками организации мероприятий по предупреждению  негативных факторов при различных чрезвычайных  ситуациях;</w:t>
            </w:r>
          </w:p>
        </w:tc>
      </w:tr>
      <w:tr w:rsidR="00F672CF">
        <w:trPr>
          <w:trHeight w:val="3598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5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способностью использовать  основные положения и  методы социальных и  гуманитарных наук (наук об  обществе и человеке), в том  числе психологии и  педагогики, в различных  сферах жизнедеятельности  (ОК-10)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3" w:hanging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положения 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методы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социальных и  гуманитарных и наук (наук об обществе и человеке), в том  числе психологии и педагогики;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0" w:right="44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использовать основные положения 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методы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социальных и гуманитарных и при решении социальных и  профессиональных задач; анализировать социально-значимые проблемы и процессы; формулировать собственную позицию  по современным проблемам общественно-политического развития;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8" w:right="43" w:hanging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методикой использования основных положений и  методов социальных и гуманитарных наук в различных  сферах жизнедеятельности, в том числе и в профессиональной  сфере.</w:t>
            </w:r>
          </w:p>
        </w:tc>
      </w:tr>
      <w:tr w:rsidR="00F672CF">
        <w:trPr>
          <w:trHeight w:val="2494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демонстрировать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представление об истории,  современном состоянии и  перспективах развития  филологии в целом и ее  конкретной (профильной)  области (ОПК-1)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3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положения и концепции в области  филологии, разных типов филологического анализа, интерпретации; историю филологии, ее методологию,  современное состояние и перспективы развития;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0" w:right="44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применять концепции, разрабатываемые в  классической и современной филологии для анализа языковых процессов, текстов, литературных произведений,  разных видов коммуникации;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приемами филологического анализа.</w:t>
            </w:r>
          </w:p>
        </w:tc>
      </w:tr>
      <w:tr w:rsidR="00F672CF">
        <w:trPr>
          <w:trHeight w:val="2493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3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демонстрировать знание  основных положений и  концепций в области общего  языкознания, теории и  истории основного  изучаемого языка (языков),  теории коммуникации (ОПК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45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положения и концепции в области общего языкознания, теории и истории основного изучаемого языка  (языков), теории коммуникации;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2" w:right="44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применять концепции, разрабатываемые в  языкознании, для анализа языковых процессов, текстов, разных видов коммуникации;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105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разнообразными методиками анализа языковых процессов, текстов, разных видов коммуникации.</w:t>
            </w:r>
          </w:p>
        </w:tc>
      </w:tr>
      <w:tr w:rsidR="00F672CF">
        <w:trPr>
          <w:trHeight w:val="3046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4" w:firstLine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демонстрировать знание  основных положений и  концепций в области теории  литературы, истории  отечественной литературы  (литератур) и мировой  литературы; представление о  различных жанрах  литературных и фольклорных  текстов (ОПК-3)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4" w:hanging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положения и концепции в области теории  литературы, истории отечественной литературы (литератур) и  мировой литературы;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2" w:right="45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иметь представление о различных жанрах литературных и  фольклорных текстов.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4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применять концепции, разрабатываемые в  современной филологии для анализа литературных произведений;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177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разнообразными методиками анализа литературных произведений.</w:t>
            </w:r>
          </w:p>
        </w:tc>
      </w:tr>
      <w:tr w:rsidR="00F672CF">
        <w:trPr>
          <w:trHeight w:val="838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45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владением базовыми  навыками сбора и анализа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языковых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литературных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45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знать традиционные и инновационные методики сбора и анализа языковых и литературных фактов, художественного  текста;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2496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45" w:firstLine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фактов, филологического анализа и интерпретации  текста (ОПК-4)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43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собирать первичные и вторичные источники  филологической информации в специализированных лингвистических и литературоведческих журналах,  библиографических источниках, сайтах и порталах Интернета; давать этическую и эстетическую оценку  языковых проявлений в повседневной жизни: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интернет-языка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языка субкультур, языка СМИ;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8" w:right="45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работы в библиотеках и поисковых  порталах Интернета.</w:t>
            </w:r>
          </w:p>
        </w:tc>
      </w:tr>
      <w:tr w:rsidR="00F672CF">
        <w:trPr>
          <w:trHeight w:val="2218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4" w:firstLine="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свободным владением  основным изучаемым языком  в его литературной форме,  базовыми методами и  приемами различных типов  устной и письменной  коммуникации на данном  языке (ОПК-5)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4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нормы современного русского литературного языка; – уметь создавать тексты разных стилей и жанров,  соответствующие нормам современного русского литературного языка;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8" w:right="44" w:hanging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представления собственных идей в  правильной и выразительной форме; методами убеждения,  аргументации своей позиции.</w:t>
            </w:r>
          </w:p>
        </w:tc>
      </w:tr>
      <w:tr w:rsidR="00F672CF">
        <w:trPr>
          <w:trHeight w:val="5254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решать  стандартные задачи  профессиональной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4" w:hanging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деятельности на основе  информационной и  библиографической культуры  с применением  информационно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коммуникационных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" w:hanging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технологий и с учетом  основных требований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информационной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безопасности (ОПК-6)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3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методы и способы получения, хранения, переработки информации технологии развития современного  информационного общества, основные требования информационной безопасности; иметь представление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0" w:right="43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информационной и библиографической культуре; – уметь решать стандартные задачи профессиональной  деятельности на основе информационной и библиографической культуры с применением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информационнокоммуникационных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технологий; работать в  глобальных компьютерных сетях; работать с источниками филологической информации, работать с компьютером как  средством управления информацией; соблюдать требования информационной безопасности; владеть основами работы с текстовыми редакторами, электронными таблицами,  электронной почтой и браузерами, мультимедийным оборудованием;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способами работы с информацией в глобальных компьютерных сетях; широким диапазоном  различных информационно-коммуникационных технологий;  навыками защиты информации.</w:t>
            </w:r>
          </w:p>
        </w:tc>
      </w:tr>
      <w:tr w:rsidR="00F672CF">
        <w:trPr>
          <w:trHeight w:val="838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16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ВПД 1: научно исследовательская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деятельность: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672CF">
        <w:trPr>
          <w:trHeight w:val="3045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5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способностью применять  полученные знания в области  теории и истории основного  изучаемого языка (языков) и  литературы (литератур),  теории коммуникации,  филологического анализа и  интерпретации текста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собственной научно исследовательской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деятельности (ПК-1);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4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теоретические положения и концепции  филологических наук, способы анализа, интерпретации, описания и оценки языковых процессов, текстов,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0" w:right="116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художественного произведения, разных форм коммуникаций; – уметь применять их в собственной научно исследовательской деятельности;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3" w:hanging="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анализа и интерпретации языкового  материала, текста, художественного произведения, разных  форм коммуникаций.</w:t>
            </w:r>
          </w:p>
        </w:tc>
      </w:tr>
      <w:tr w:rsidR="00F672CF">
        <w:trPr>
          <w:trHeight w:val="562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6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проводить под  научным руководством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9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принципы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научноисследовательской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деятельности;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2220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4" w:hanging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локальные исследования на  основе существующих  методик в конкретной узкой  области филологического  знания с формулировкой  аргументированных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22" w:right="46" w:hanging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умозаключений и выводов  (ПК-2);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уметь делать аргументированные умозаключения и выводы; – владеть методиками научного анализа и интерпретации в  конкретной узкой области филологического знания.</w:t>
            </w:r>
          </w:p>
        </w:tc>
      </w:tr>
      <w:tr w:rsidR="00F672CF">
        <w:trPr>
          <w:trHeight w:val="3046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4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навыками  подготовки научных обзоров,  аннотаций, составления  рефератов и библиографий по  тематике проводимых  исследований, приемами  библиографического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21" w:right="4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описания; знание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библиографических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46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источников и поисковых  систем (ПК-3);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3" w:hanging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особенности вторичных жанров научной письменной,  приемы библиографического описания, основные  библиографические источники и поисковые системы по  проблемам конкретной узкой области филологического  знания;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21" w:right="45" w:hanging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готовить научные обзоры, аннотации, рефераты и  библиографии по темам дисциплины;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8" w:right="46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создания вторичных жанров научной  письменной речи, приемами библиографического описания.</w:t>
            </w:r>
          </w:p>
        </w:tc>
      </w:tr>
      <w:tr w:rsidR="00F672CF">
        <w:trPr>
          <w:trHeight w:val="2770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3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владением навыками участия  в научных дискуссиях,  выступления с сообщениями и  докладами, устного,  письменного и виртуального  (размещение в  информационных сетях)  представления материалов  собственных исследований  (ПК-4);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жанры представления научной информации;  особенности монологической, диалогической 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полилогической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речи;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44" w:hanging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отбирать материал и готовить сообщения, доклады,  иные материалы по собственному научному исследованию, а  также готовить презентации к сообщениям;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8" w:right="45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участия в научных дискуссиях,  выступлениях с сообщениями и докладами, устного, письменного и виртуального представления материалов  собственных исследований.</w:t>
            </w:r>
          </w:p>
        </w:tc>
      </w:tr>
      <w:tr w:rsidR="00F672CF">
        <w:trPr>
          <w:trHeight w:val="561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ВПД 2: педагогическая  деятельность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672CF">
        <w:trPr>
          <w:trHeight w:val="3598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4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способностью к проведению  учебных занятий и  внеклассной работы по языку  и литературе в организациях  основного общего, среднего  общего и среднего  профессионального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образования (ПК-5);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положения федерального государственного образовательного стандарта среднего и общего образования,  основные нормативные документы правительства в области  образования, стандартные и индивидуальные  образовательные программы, применяемые в школах; – уметь подготовить и провести учебные занятия и  внеклассные мероприятия, посвященные изучению языковых процессов, текстов, художественного произведения, разных  форм коммуникаций;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4" w:right="43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методикой проведения учебных занятий и  внеклассной работы по филологическим дисциплинам в общеобразовательных учреждениях и образовательных  учреждениях среднего профессионального образования.</w:t>
            </w:r>
          </w:p>
        </w:tc>
      </w:tr>
      <w:tr w:rsidR="00F672CF">
        <w:trPr>
          <w:trHeight w:val="1665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умением готовить учебно методические материалы для  проведения занятий и  внеклассных мероприятий на  основе существующих  методик (ПК-6);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существующие в общеобразовательных учреждениях методики проведения занятий и внеклассных мероприятий; – уметь готовить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учебнометодические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материалы для  проведения занятий и внеклассных мероприятий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ладеть методиками проведения занятий и внеклассных  мероприятий.</w:t>
            </w:r>
          </w:p>
        </w:tc>
      </w:tr>
      <w:tr w:rsidR="00F672CF">
        <w:trPr>
          <w:trHeight w:val="562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готовностью к  распространению и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45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 формы воспитательной работы с учащимися; – уметь обрабатывать научную информацию в области 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6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1392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популяризации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6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филологических знаний и  воспитательной работе с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(ПК-7);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филологии;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5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владеть навыками учебной и воспитательной работы,  навыками популяризации достижений современной филологии, в том числе применительно к языковой 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социо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коммуникативной ситуации в Республике Саха (Якутия).</w:t>
            </w:r>
          </w:p>
        </w:tc>
      </w:tr>
      <w:tr w:rsidR="00F672CF">
        <w:trPr>
          <w:trHeight w:val="837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ВПД 3: прикладная  деятельность.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672CF">
        <w:trPr>
          <w:trHeight w:val="1666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5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базовыми  навыками создания на основе  стандартных методик и  действующих нормативов  различных типов текстов (ПК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 методики создания и нормативы различных типов  текста;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уметь создавать оптимальные тексты;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5" w:hanging="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создания на основе стандартных методик  и действующих нормативов различных типов оптимальных  текстов</w:t>
            </w:r>
          </w:p>
        </w:tc>
      </w:tr>
      <w:tr w:rsidR="00F672CF">
        <w:trPr>
          <w:trHeight w:val="2769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базовыми  навыками доработки и  обработки (например,  корректура, редактирование,  комментирование,  </w:t>
            </w:r>
            <w:proofErr w:type="gramEnd"/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реферирование,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информационно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4" w:firstLine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словарное описание)  различных типов текстов (ПК 9);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5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основные правила реферирования научной  литературы;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0" w:right="4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уметь создавать тексты вторичных жанров научного стиля  (реферат, конспект, аннотация), осуществляя компрессию  первичного текста без потери важной информации; – владеть навыками написания монографических и обзорных  рефератов, конспектов, аннотаций.</w:t>
            </w:r>
          </w:p>
        </w:tc>
      </w:tr>
      <w:tr w:rsidR="00F672CF">
        <w:trPr>
          <w:trHeight w:val="3321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3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владением навыками перевода  различных типов текстов (в  основном научных и  публицистических, а также  документов) с иностранных  языков и на иностранные  языки; аннотирование и  реферирование документов,  научных трудов и  художественных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2" w:right="45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произведений на иностранных  языках (ПК-10);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4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знать правила перевода и основные приемы составления  аннотаций и подготовки рефератов;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4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уметь составлять аннотации и реферировать документы, научные труды и художественные произведения на  иностранных языках.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владеть навыками перевода различных типов текстов с  иностранных языков и на иностранные языки, способами  преодоления несоответствий в процессе перевода</w:t>
            </w:r>
          </w:p>
        </w:tc>
      </w:tr>
      <w:tr w:rsidR="00F672CF">
        <w:trPr>
          <w:trHeight w:val="1114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5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ВПД 4: проектная и  организационно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управленческая деятельность: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F6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F672CF">
        <w:trPr>
          <w:trHeight w:val="3321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5" w:firstLine="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владением навыками участия  в разработке и реализации  различного типа проектов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образовательных, научных, и  культурно-просветительских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111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организациях, в социально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гуманитарно организационной,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книгоиздательской,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массмедийной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коммуникативной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сферах  (ПК-11)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4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современную языковую ситуацию в России и, в  частности, в Дальневосточном федеральном округе и в Республике Саха (Якутия); современную культурную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0" w:right="42" w:firstLine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ситуацию на книжном рынке и в книгоиздательской сфере; – уметь прогнозировать с опорой на статистические данные  изменение языковой ситуации и разрабатывать программы  языковой политики; создать культурно значимый проект популяризации книги или автора;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8" w:right="44" w:hanging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реализации культурно-просветительских  и образовательных проектов.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7"/>
        <w:tblW w:w="10033" w:type="dxa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6663"/>
      </w:tblGrid>
      <w:tr w:rsidR="00F672CF">
        <w:trPr>
          <w:trHeight w:val="3600"/>
        </w:trPr>
        <w:tc>
          <w:tcPr>
            <w:tcW w:w="3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способностью организовать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самостоятельный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2" w:right="44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профессиональный трудовой  процесс; владение навыками  работы в профессиональных  коллективах; способностью  обеспечивать работу данных  коллективов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соответствующими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материалами при всех  вышеперечисленных видах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деятельности (ПК-12)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– знать способы организации трудового процесса; – уметь распределять ресурсы для решения  профессиональных задач, взять инициативу в работе и в  принятии решений; </w:t>
            </w:r>
          </w:p>
          <w:p w:rsidR="00F672CF" w:rsidRDefault="00121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– владеть навыками работы в профессиональных коллективах.</w:t>
            </w:r>
          </w:p>
        </w:tc>
      </w:tr>
    </w:tbl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F672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2" w:lineRule="auto"/>
        <w:ind w:left="1772" w:right="562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Приложение к основной профессиональной образовательной программе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Компетентностная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модель выпускника СВФУ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86" w:lineRule="auto"/>
        <w:ind w:left="1422" w:right="141" w:firstLine="71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Северо-Восточный федеральный университет имени М.К.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Аммосова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для 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подготовки конкурентоспособного специалиста, отвечающего требованиям,  предъявляемым работодателями, с учетом региональных особенностей  Дальневосточного федерального округа и, в частности, Республики Саха (Якутия)  сформировал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Компетентностную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модель выпускника СВФУ. 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6" w:lineRule="auto"/>
        <w:ind w:left="1421" w:right="141" w:firstLine="710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В соответствии с пунктом 5.6 федеральных государственных  образовательных стандартов высшего образования (далее – ФГОС ВО 3+)  определен дополнительный набор профессиональных компетенций СВФУ –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Университетские компетенции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(УК) с учетом ориентации программ на  конкретные области знания и (или) вид (виды) деятельности выпускников СВФУ,  направленные на подготовку специалистов для Дальнего Востока и арктической  зоны Российской Федерации. </w:t>
      </w:r>
      <w:proofErr w:type="gramEnd"/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6" w:lineRule="auto"/>
        <w:ind w:left="1425" w:right="140" w:firstLine="706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Из общего перечня компетенций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Компетентностной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модели выпускника  СВФУ в основные профессиональные образовательные программы высшего  образования – программы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бакалавриата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программы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специалитета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, программы 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магистартуры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дополнительно вводятся Университетские компетенции (УК):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131"/>
        <w:rPr>
          <w:rFonts w:ascii="Times" w:eastAsia="Times" w:hAnsi="Times" w:cs="Times"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color w:val="000000"/>
          <w:sz w:val="28"/>
          <w:szCs w:val="28"/>
          <w:u w:val="single"/>
        </w:rPr>
        <w:t>Бакалавриат</w:t>
      </w:r>
      <w:proofErr w:type="spellEnd"/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8"/>
          <w:szCs w:val="28"/>
          <w:u w:val="single"/>
        </w:rPr>
        <w:t>специалитет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: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84" w:lineRule="auto"/>
        <w:ind w:left="1425" w:right="142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УК-1</w:t>
      </w:r>
      <w:r>
        <w:rPr>
          <w:rFonts w:ascii="Times" w:eastAsia="Times" w:hAnsi="Times" w:cs="Times"/>
          <w:color w:val="000000"/>
          <w:sz w:val="30"/>
          <w:szCs w:val="30"/>
          <w:vertAlign w:val="superscript"/>
        </w:rPr>
        <w:t>4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– способность использовать знания о значении истории и культуры  народов Северо-Востока и циркумполярного мира в мировой истории и  культурном пространстве (ред. от 29.12.2016)/ имеет представление о значении  истории и культуры народов Северо-Востока и циркумполярного мира в мировой  истории и культурном пространстве (ред. от 24.02.2011 г.);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86" w:lineRule="auto"/>
        <w:ind w:left="1425" w:right="141" w:firstLine="70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УК-2 – способность решать задачи социально-экономического и  инновационного развития регионов Северо-Востока России и циркумполярного  мира (ред. от 29.12.2016)/ имеет представление о социально-экономическом и  инновационном развитии регионов Северо-Востока России и циркумполярного  мира (ред. от 24.02.2011 г.);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86" w:lineRule="auto"/>
        <w:ind w:left="1418" w:right="141" w:firstLine="71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УК-3 – способность использовать правовые нормы и гарантии устойчивого  развития народов Северо-Востока России (ред. от 29.12.2016)/ знает правовые  нормы и гарантии устойчивого развития народов Северо-Востока России (ред. от  24.02.2011 г.);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141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trike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 xml:space="preserve">4 </w:t>
      </w:r>
      <w:r>
        <w:rPr>
          <w:rFonts w:ascii="Times" w:eastAsia="Times" w:hAnsi="Times" w:cs="Times"/>
          <w:color w:val="000000"/>
          <w:sz w:val="24"/>
          <w:szCs w:val="24"/>
        </w:rPr>
        <w:t>УК – университетская компетенция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6" w:lineRule="auto"/>
        <w:ind w:left="1418" w:right="149" w:firstLine="71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УК-4 – способность использовать основы экологической безопасности  регионов Северо-Востока России и циркумполярных регионов мира (ред. от  29.12.2016)/ имеет представление об основах экологической безопасности  регионов Северо-Востока России и циркумполярных регионов мира (ред. от  24.02.2011 г.);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86" w:lineRule="auto"/>
        <w:ind w:left="1418" w:right="144" w:firstLine="711"/>
        <w:jc w:val="both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УК-5 – способность к коммуникации в устной и письменной формах на  якутском языке для решения задач межличностного и межкультурного 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взаимодействия (ред. от 29.12.2016)/ обладает высокой языковой  конкурентоспособностью в сфере профессиональной деятельности в условиях  многоязычия с учетом региональных особенностей (ред. от 24.02.2011 г.). </w:t>
      </w:r>
      <w:proofErr w:type="gramEnd"/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87" w:lineRule="auto"/>
        <w:ind w:left="1420" w:right="146"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УК-6 – способность критически и творчески осмысливать значение  классического литературного наследия и русской художественной культуры РФ  (в том числе регионов Северо-Востока) для духовного и нравственного развития  личности, обогащения словарного запаса (ред. от 29.12.2016); </w:t>
      </w:r>
    </w:p>
    <w:p w:rsidR="00F672CF" w:rsidRDefault="001212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6" w:lineRule="auto"/>
        <w:ind w:left="1418" w:right="141" w:firstLine="78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УК-7 – способность осмысливать значение литературы народов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СВ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РФ для  сохранения языка, культуры и духовного развития личности (ред. от 29.12.2016); УК-8 – способность использовать знания горно-геологических условий  регионов Северо-Востока России и Арктических регионов мира (ред. от  29.12.2016).</w:t>
      </w:r>
    </w:p>
    <w:sectPr w:rsidR="00F672CF">
      <w:type w:val="continuous"/>
      <w:pgSz w:w="11900" w:h="16820"/>
      <w:pgMar w:top="1104" w:right="347" w:bottom="0" w:left="0" w:header="0" w:footer="720" w:gutter="0"/>
      <w:cols w:space="720" w:equalWidth="0">
        <w:col w:w="115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72CF"/>
    <w:rsid w:val="00121297"/>
    <w:rsid w:val="002541F6"/>
    <w:rsid w:val="002C2114"/>
    <w:rsid w:val="004E7498"/>
    <w:rsid w:val="004F22F8"/>
    <w:rsid w:val="005F519B"/>
    <w:rsid w:val="006D15B9"/>
    <w:rsid w:val="00B62D42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21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21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4A02-17B4-454E-97E4-6A3DDD5B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7648</Words>
  <Characters>43599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Сардана Петровна</dc:creator>
  <cp:lastModifiedBy>User</cp:lastModifiedBy>
  <cp:revision>8</cp:revision>
  <cp:lastPrinted>2023-06-15T07:36:00Z</cp:lastPrinted>
  <dcterms:created xsi:type="dcterms:W3CDTF">2023-03-09T07:34:00Z</dcterms:created>
  <dcterms:modified xsi:type="dcterms:W3CDTF">2023-06-15T07:37:00Z</dcterms:modified>
</cp:coreProperties>
</file>